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0" w:rsidRDefault="00660310" w:rsidP="003665CA">
      <w:pPr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:rsidR="001603E7" w:rsidRDefault="001603E7" w:rsidP="00526AE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Odpověď ze dne </w:t>
      </w:r>
      <w:proofErr w:type="gramStart"/>
      <w:r>
        <w:rPr>
          <w:rFonts w:asciiTheme="minorHAnsi" w:hAnsiTheme="minorHAnsi"/>
          <w:b/>
          <w:sz w:val="28"/>
          <w:szCs w:val="28"/>
        </w:rPr>
        <w:t>5.6.2015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, na dotaz : Etika ve veřejné správě </w:t>
      </w:r>
    </w:p>
    <w:p w:rsidR="001603E7" w:rsidRDefault="001603E7" w:rsidP="00526AE1">
      <w:pPr>
        <w:rPr>
          <w:rFonts w:asciiTheme="minorHAnsi" w:hAnsiTheme="minorHAnsi"/>
          <w:b/>
          <w:sz w:val="28"/>
          <w:szCs w:val="28"/>
        </w:rPr>
      </w:pPr>
    </w:p>
    <w:p w:rsidR="001603E7" w:rsidRDefault="001603E7" w:rsidP="001603E7">
      <w:r>
        <w:t>níže Vám posílám odpovědi na Vaši žádost o poskytnutí informací ze dne 25. 5. 2015.</w:t>
      </w:r>
    </w:p>
    <w:p w:rsidR="001603E7" w:rsidRDefault="001603E7" w:rsidP="001603E7">
      <w:pPr>
        <w:pStyle w:val="Odstavecseseznamem"/>
      </w:pPr>
    </w:p>
    <w:p w:rsidR="001603E7" w:rsidRDefault="001603E7" w:rsidP="001603E7">
      <w:pPr>
        <w:pStyle w:val="Odstavecseseznamem"/>
        <w:numPr>
          <w:ilvl w:val="0"/>
          <w:numId w:val="1"/>
        </w:numPr>
      </w:pPr>
      <w:r>
        <w:t>Ano, viz přílohu.</w:t>
      </w:r>
    </w:p>
    <w:p w:rsidR="001603E7" w:rsidRDefault="001603E7" w:rsidP="001603E7">
      <w:pPr>
        <w:pStyle w:val="Odstavecseseznamem"/>
        <w:numPr>
          <w:ilvl w:val="0"/>
          <w:numId w:val="1"/>
        </w:numPr>
      </w:pPr>
      <w:r>
        <w:t>Ano.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Zákon o úřednících územních samosprávných celků, zákoník práce, zákon o střetu zájmů, vhodnou personální/manažerskou práci …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Nic jako speciální „systém sankcí“ vytvořeno nemáme. Není případ jako případ, případné porušení je třeba posuzovat vždy individuálně, s možným vyvozením pracovněprávních důsledků – dle charakteru a intenzity porušení povinností.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Na žádost – dle zákona o obcích, zákona č. 106/1999 Sb.; na webu města – zápisy + audiovizuální záznamy z jednání.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Zpravodaj města, vydává a za obsah odpovídá město/magistrát.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Ano.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Ne.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1 x ročně probíhá hodnocení, tj. zaměstnanci jsou hodnoceni bezprostředně nadřízeným vedoucím pracovníkem, hodnocení má formu pohovoru, který je zaznamenán do předepsaného formuláře. Průběžné – operativní hodnocení probíhá v rámci celého roku, dle potřeby.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Máme vytvořen systém prezenčního a e-</w:t>
      </w:r>
      <w:proofErr w:type="spellStart"/>
      <w:r>
        <w:t>learningového</w:t>
      </w:r>
      <w:proofErr w:type="spellEnd"/>
      <w:r>
        <w:t xml:space="preserve"> vzdělávání.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 xml:space="preserve">Aktivity </w:t>
      </w:r>
      <w:proofErr w:type="spellStart"/>
      <w:r>
        <w:t>teambuidingu</w:t>
      </w:r>
      <w:proofErr w:type="spellEnd"/>
      <w:r>
        <w:t xml:space="preserve"> částečně využíváme, zejména v rámci témat jako je projektové řízení, komunikační dovednosti …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Magistrát ročně obdrží stížnosti na chování úředních osob v řádu jednotek, všechny stížnosti jsou řádně prošetřeny a je na ně odpovězeno. Důvodnost stížností se někdy posuzuje velmi těžko, nicméně často bývá stížnost nedůvodná. V některých případech však byla konstatována důvodnost stížnosti, potom následuje omluva či jiná forma nápravy a případně i pracovněprávní postih.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Ne.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0 šetření v uvedených letech.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Ano, takové mimořádné situace se již (naštěstí však velmi výjimečně) vyskytly.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S jedním.</w:t>
      </w:r>
    </w:p>
    <w:p w:rsidR="001603E7" w:rsidRDefault="001603E7" w:rsidP="001603E7">
      <w:pPr>
        <w:pStyle w:val="Odstavecseseznamem"/>
        <w:numPr>
          <w:ilvl w:val="0"/>
          <w:numId w:val="1"/>
        </w:numPr>
        <w:jc w:val="both"/>
      </w:pPr>
      <w:r>
        <w:t>Mgr. Jiří Turek, vedoucí kanceláře tajemníka, 777 599 545</w:t>
      </w:r>
    </w:p>
    <w:p w:rsidR="001603E7" w:rsidRDefault="001603E7" w:rsidP="001603E7">
      <w:pPr>
        <w:jc w:val="both"/>
      </w:pPr>
      <w:r>
        <w:t>-----------------------------------------------------------------------------------------------------------------------------------</w:t>
      </w:r>
    </w:p>
    <w:p w:rsidR="001603E7" w:rsidRDefault="001603E7" w:rsidP="001603E7">
      <w:pPr>
        <w:jc w:val="both"/>
      </w:pPr>
      <w:r>
        <w:t>A) To je širší téma, tajemník magistrátu je připraven to s Vámi v případě Vašeho zájmu probrat osobně.</w:t>
      </w:r>
    </w:p>
    <w:p w:rsidR="001603E7" w:rsidRDefault="001603E7" w:rsidP="001603E7">
      <w:pPr>
        <w:jc w:val="both"/>
      </w:pPr>
      <w:r>
        <w:t>B) Zcela standardní a obvyklé jako u obdobných úřadů/magistrátů. Nevnímáme v tomto směru žádná výrazná specifika/odlišnosti našeho úřadu.</w:t>
      </w:r>
    </w:p>
    <w:p w:rsidR="001603E7" w:rsidRDefault="001603E7" w:rsidP="001603E7">
      <w:pPr>
        <w:jc w:val="both"/>
      </w:pPr>
      <w:r>
        <w:t>C) Zcela standardní a obvyklé jako u obdobných úřadů/magistrátů. Nevnímáme v tomto směru žádná výrazná specifika/odlišnosti našeho úřadu.</w:t>
      </w:r>
    </w:p>
    <w:p w:rsidR="001603E7" w:rsidRDefault="001603E7" w:rsidP="001603E7">
      <w:pPr>
        <w:jc w:val="both"/>
      </w:pPr>
      <w:r>
        <w:t>D) Ano</w:t>
      </w:r>
    </w:p>
    <w:p w:rsidR="001603E7" w:rsidRDefault="001603E7" w:rsidP="001603E7">
      <w:pPr>
        <w:jc w:val="both"/>
      </w:pPr>
      <w:r>
        <w:t xml:space="preserve">E) Budovy úřadu jsou územně roztříštěné do celkem 7 budov. Centrální budova – radnice je historickou, památkově chráněnou budovou. </w:t>
      </w:r>
    </w:p>
    <w:p w:rsidR="001603E7" w:rsidRDefault="001603E7" w:rsidP="001603E7">
      <w:pPr>
        <w:jc w:val="both"/>
      </w:pPr>
    </w:p>
    <w:p w:rsidR="001603E7" w:rsidRDefault="001603E7" w:rsidP="001603E7">
      <w:pPr>
        <w:jc w:val="both"/>
      </w:pPr>
      <w:r>
        <w:t>Příloha: Etický kodex</w:t>
      </w:r>
    </w:p>
    <w:p w:rsidR="00526AE1" w:rsidRDefault="001603E7" w:rsidP="00526A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60310" w:rsidRDefault="00660310" w:rsidP="003665CA">
      <w:pPr>
        <w:rPr>
          <w:rFonts w:asciiTheme="minorHAnsi" w:hAnsiTheme="minorHAnsi"/>
          <w:b/>
          <w:sz w:val="28"/>
          <w:szCs w:val="28"/>
        </w:rPr>
      </w:pPr>
    </w:p>
    <w:sectPr w:rsidR="00660310" w:rsidSect="002B61A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B3B45"/>
    <w:multiLevelType w:val="hybridMultilevel"/>
    <w:tmpl w:val="E6AC1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5CA"/>
    <w:rsid w:val="00074475"/>
    <w:rsid w:val="001603E7"/>
    <w:rsid w:val="002508FF"/>
    <w:rsid w:val="0027064A"/>
    <w:rsid w:val="002B61A1"/>
    <w:rsid w:val="0034720A"/>
    <w:rsid w:val="003665CA"/>
    <w:rsid w:val="003A3EF6"/>
    <w:rsid w:val="00432C61"/>
    <w:rsid w:val="00474C29"/>
    <w:rsid w:val="00481C17"/>
    <w:rsid w:val="00526AE1"/>
    <w:rsid w:val="00660310"/>
    <w:rsid w:val="007338B4"/>
    <w:rsid w:val="008924D3"/>
    <w:rsid w:val="0091412B"/>
    <w:rsid w:val="00B22863"/>
    <w:rsid w:val="00C901DE"/>
    <w:rsid w:val="00C90533"/>
    <w:rsid w:val="00D26C9B"/>
    <w:rsid w:val="00D96226"/>
    <w:rsid w:val="00E4012D"/>
    <w:rsid w:val="00E57111"/>
    <w:rsid w:val="00F16CEF"/>
    <w:rsid w:val="00FB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74C2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4C2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4C29"/>
    <w:rPr>
      <w:rFonts w:ascii="Consolas" w:hAnsi="Consolas" w:cs="Consolas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60310"/>
    <w:rPr>
      <w:b/>
      <w:bCs/>
    </w:rPr>
  </w:style>
  <w:style w:type="paragraph" w:styleId="Normlnweb">
    <w:name w:val="Normal (Web)"/>
    <w:basedOn w:val="Normln"/>
    <w:uiPriority w:val="99"/>
    <w:unhideWhenUsed/>
    <w:rsid w:val="006603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3E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5CA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74C29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4C29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4C29"/>
    <w:rPr>
      <w:rFonts w:ascii="Consolas" w:hAnsi="Consolas" w:cs="Consolas"/>
      <w:sz w:val="21"/>
      <w:szCs w:val="21"/>
      <w:lang w:eastAsia="cs-CZ"/>
    </w:rPr>
  </w:style>
  <w:style w:type="character" w:styleId="Siln">
    <w:name w:val="Strong"/>
    <w:basedOn w:val="Standardnpsmoodstavce"/>
    <w:uiPriority w:val="22"/>
    <w:qFormat/>
    <w:rsid w:val="00660310"/>
    <w:rPr>
      <w:b/>
      <w:bCs/>
    </w:rPr>
  </w:style>
  <w:style w:type="paragraph" w:styleId="Normlnweb">
    <w:name w:val="Normal (Web)"/>
    <w:basedOn w:val="Normln"/>
    <w:uiPriority w:val="99"/>
    <w:unhideWhenUsed/>
    <w:rsid w:val="006603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603E7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97D0-BA74-44AB-B461-18630A47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veselai</dc:creator>
  <cp:lastModifiedBy>veselai</cp:lastModifiedBy>
  <cp:revision>2</cp:revision>
  <cp:lastPrinted>2015-05-22T11:29:00Z</cp:lastPrinted>
  <dcterms:created xsi:type="dcterms:W3CDTF">2015-06-08T14:28:00Z</dcterms:created>
  <dcterms:modified xsi:type="dcterms:W3CDTF">2015-06-08T14:28:00Z</dcterms:modified>
</cp:coreProperties>
</file>